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tl w:val="0"/>
        </w:rPr>
        <w:t>ADA LEGISTLATIVE SUBMISSION 2016/2017</w:t>
      </w:r>
    </w:p>
    <w:p>
      <w:pPr>
        <w:pStyle w:val="Body"/>
        <w:bidi w:val="0"/>
      </w:pPr>
    </w:p>
    <w:p>
      <w:pPr>
        <w:pStyle w:val="Body"/>
        <w:bidi w:val="0"/>
      </w:pPr>
    </w:p>
    <w:p>
      <w:pPr>
        <w:pStyle w:val="Body"/>
        <w:bidi w:val="0"/>
      </w:pPr>
    </w:p>
    <w:p>
      <w:pPr>
        <w:pStyle w:val="Body"/>
        <w:jc w:val="center"/>
      </w:pPr>
      <w:r>
        <w:rPr>
          <w:rtl w:val="0"/>
          <w:lang w:val="en-US"/>
        </w:rPr>
        <w:t>HD-XX-2016</w:t>
      </w:r>
    </w:p>
    <w:p>
      <w:pPr>
        <w:pStyle w:val="Body"/>
        <w:jc w:val="center"/>
      </w:pPr>
      <w:r>
        <w:rPr>
          <w:rtl w:val="0"/>
          <w:lang w:val="en-US"/>
        </w:rPr>
        <w:t>ADA DISABILITY SUPPORT PROGRAM</w:t>
      </w:r>
    </w:p>
    <w:p>
      <w:pPr>
        <w:pStyle w:val="Body"/>
        <w:bidi w:val="0"/>
      </w:pPr>
    </w:p>
    <w:p>
      <w:pPr>
        <w:pStyle w:val="Body"/>
        <w:bidi w:val="0"/>
      </w:pPr>
      <w:r>
        <w:rPr>
          <w:rtl w:val="0"/>
        </w:rPr>
        <w:t>Background Statement. One in four dentists will encounter a disabling illness or accident during their working careers. Currently there are over 200,000 practicing dentists in the United States. With the average dental career currently in the 25-35 year range, this means that over 50,000 dentists will face a disabling event over the next 30 years. These disabilities may be short or long term. Do you really know how long you will be out of work when facing cancer or a severe car accident?  Whether it is 6 weeks, 6 months, or 6 years, the effects on a dental practice can be catastrophic.</w:t>
      </w:r>
    </w:p>
    <w:p>
      <w:pPr>
        <w:pStyle w:val="Body"/>
        <w:bidi w:val="0"/>
      </w:pPr>
    </w:p>
    <w:p>
      <w:pPr>
        <w:pStyle w:val="Body"/>
        <w:bidi w:val="0"/>
      </w:pPr>
      <w:r>
        <w:rPr>
          <w:rtl w:val="0"/>
        </w:rPr>
        <w:t>At the present time, when faced with a disabling event; emotion and anxiety often dictate the poor decisions subsequently made in haste.  As dentists, we have dedicated a significant portion of our lives to achieve our current positions of trust and responsibility. Solving the multitude of problems that arise following an accident/illness is compounded by our sense of duty to our patients, staff, and family.</w:t>
      </w:r>
    </w:p>
    <w:p>
      <w:pPr>
        <w:pStyle w:val="Body"/>
        <w:bidi w:val="0"/>
      </w:pPr>
    </w:p>
    <w:p>
      <w:pPr>
        <w:pStyle w:val="Body"/>
        <w:bidi w:val="0"/>
      </w:pPr>
      <w:r>
        <w:rPr>
          <w:rtl w:val="0"/>
        </w:rPr>
        <w:t>Currently there are limited resources available to help dentists and dental spouses at likely the most critical time in their lives. Some states have disability plans in place, but the need for a national plan to deal with this silent epidemic is readily apparent. The ADA has devoted a small subsection of their website to disability support. These three pages discuss career options, practice transition/closure, and staying connected. They refer the user to other websites and give a few phone numbers to call. The current information is adequate if you are deceased or permanently disabled, but if you aren</w:t>
      </w:r>
      <w:r>
        <w:rPr>
          <w:rtl w:val="0"/>
        </w:rPr>
        <w:t>’</w:t>
      </w:r>
      <w:r>
        <w:rPr>
          <w:rtl w:val="0"/>
        </w:rPr>
        <w:t>t sure they are of little realistic value. If you want to return to work or if your spouse needs real help, they really provide little more than frustration.</w:t>
      </w:r>
    </w:p>
    <w:p>
      <w:pPr>
        <w:pStyle w:val="Body"/>
        <w:bidi w:val="0"/>
      </w:pPr>
    </w:p>
    <w:p>
      <w:pPr>
        <w:pStyle w:val="Body"/>
        <w:bidi w:val="0"/>
      </w:pPr>
      <w:r>
        <w:rPr>
          <w:rtl w:val="0"/>
        </w:rPr>
        <w:t xml:space="preserve">We can ignore the problem, but its hard to ignore the facts. As a dentist, we are 10 times more likely to become disabled than die young. Our statistical analysis of the prevalence of disability in the dental community is solidly backed by the insurance industry. They depend on accurate data, and will suffer financial loss if that information is incorrect. Most dentists are extremely reluctant to discuss their disability in any capacity. Our practices require the utmost confidence in our abilities by our patients and staff.  We all know dentists who are disabled; and when we contemplate the actual number, it is huge. </w:t>
      </w:r>
    </w:p>
    <w:p>
      <w:pPr>
        <w:pStyle w:val="Body"/>
        <w:bidi w:val="0"/>
      </w:pPr>
    </w:p>
    <w:p>
      <w:pPr>
        <w:pStyle w:val="Body"/>
        <w:bidi w:val="0"/>
      </w:pPr>
      <w:r>
        <w:rPr>
          <w:rtl w:val="0"/>
        </w:rPr>
        <w:t>What is needed at this time is a simple, effective plan to assist dental spouses and dentists who encounter either a disabling accident or illness. We need to provide solid useful recommendations to those professionals and their families that can really be used.  A well thought out list of steps to take when facing a disability is absolutely needed.  Merely referring them to websites or providing information on selling their practice is insufficient. They need real help, and our encouragement and assistance is the best way to allow them to recover and successfully complete their rehabilitation/treatment programs.</w:t>
      </w:r>
    </w:p>
    <w:p>
      <w:pPr>
        <w:pStyle w:val="Body"/>
        <w:bidi w:val="0"/>
      </w:pPr>
    </w:p>
    <w:p>
      <w:pPr>
        <w:pStyle w:val="Body"/>
        <w:bidi w:val="0"/>
      </w:pPr>
      <w:r>
        <w:rPr>
          <w:rtl w:val="0"/>
        </w:rPr>
        <w:t xml:space="preserve">In order to have a Disability Support Program/Protocol work, the dental community needs to know it is there.  Dentists will ignore this issue with a passion, saying  </w:t>
      </w:r>
      <w:r>
        <w:rPr>
          <w:rtl w:val="0"/>
        </w:rPr>
        <w:t>“</w:t>
      </w:r>
      <w:r>
        <w:rPr>
          <w:rtl w:val="0"/>
        </w:rPr>
        <w:t>That will never happen to me</w:t>
      </w:r>
      <w:r>
        <w:rPr>
          <w:rtl w:val="0"/>
        </w:rPr>
        <w:t>”</w:t>
      </w:r>
      <w:r>
        <w:rPr>
          <w:rtl w:val="0"/>
        </w:rPr>
        <w:t>.  The ADA must consistently advertise the program in all print and electronic communication with the membership. Only by letting the dental community know, will any program reach those who suddenly and unexpectedly face a disabling illness or accident.</w:t>
      </w:r>
    </w:p>
    <w:p>
      <w:pPr>
        <w:pStyle w:val="Body"/>
        <w:bidi w:val="0"/>
      </w:pPr>
    </w:p>
    <w:p>
      <w:pPr>
        <w:pStyle w:val="Body"/>
        <w:bidi w:val="0"/>
      </w:pPr>
      <w:r>
        <w:rPr>
          <w:rtl w:val="0"/>
        </w:rPr>
        <w:t>We have found that the absolute best support for a disabled dentist, is another dentist. Preferably one who is also disabled.  The medical community has known for years that Support groups are a very critical component to successful care of patients. Whether it is diabetes, cancer, brain injury, stroke, or heart attack, these support groups provide a very effective way to really help those in need.  We call upon the ADA to immediately implement a Disability Protocol within their existing website/programs. Tomorrow there will be a dentist who is diagnosed with leukemia or one who is hit by a drunk driver that needs our help.</w:t>
      </w:r>
    </w:p>
    <w:p>
      <w:pPr>
        <w:pStyle w:val="Body"/>
        <w:bidi w:val="0"/>
      </w:pPr>
    </w:p>
    <w:p>
      <w:pPr>
        <w:pStyle w:val="Body"/>
        <w:bidi w:val="0"/>
      </w:pPr>
      <w:r>
        <w:rPr>
          <w:rtl w:val="0"/>
        </w:rPr>
        <w:t>Therefore, be it</w:t>
      </w:r>
    </w:p>
    <w:p>
      <w:pPr>
        <w:pStyle w:val="Body"/>
        <w:bidi w:val="0"/>
      </w:pPr>
    </w:p>
    <w:p>
      <w:pPr>
        <w:pStyle w:val="Body"/>
        <w:bidi w:val="0"/>
      </w:pPr>
      <w:r>
        <w:rPr>
          <w:rtl w:val="0"/>
        </w:rPr>
        <w:t>RESOLVED, that the ADA promptly develop an effective and efficient Disability Support Protocol by implementing the following recommended additions to their current website:</w:t>
      </w:r>
    </w:p>
    <w:p>
      <w:pPr>
        <w:pStyle w:val="Body"/>
        <w:bidi w:val="0"/>
      </w:pPr>
    </w:p>
    <w:p>
      <w:pPr>
        <w:pStyle w:val="Body"/>
        <w:numPr>
          <w:ilvl w:val="0"/>
          <w:numId w:val="2"/>
        </w:numPr>
        <w:bidi w:val="0"/>
      </w:pPr>
      <w:r>
        <w:rPr>
          <w:rtl w:val="0"/>
        </w:rPr>
        <w:t>Include a detailed list of recommendations that can be used as guidelines by disabled      dentists and their spouses when they encounter a disabling illness or injury. This list recommendations will be developed by the appropriate ADA committee. They have the option of referring to the AADD website at disabled</w:t>
      </w:r>
      <w:r>
        <w:rPr>
          <w:rStyle w:val="Hyperlink.0"/>
        </w:rPr>
        <w:fldChar w:fldCharType="begin" w:fldLock="0"/>
      </w:r>
      <w:r>
        <w:rPr>
          <w:rStyle w:val="Hyperlink.0"/>
        </w:rPr>
        <w:instrText xml:space="preserve"> HYPERLINK "http://dentists.org"</w:instrText>
      </w:r>
      <w:r>
        <w:rPr>
          <w:rStyle w:val="Hyperlink.0"/>
        </w:rPr>
        <w:fldChar w:fldCharType="separate" w:fldLock="0"/>
      </w:r>
      <w:r>
        <w:rPr>
          <w:rStyle w:val="Hyperlink.0"/>
          <w:rtl w:val="0"/>
        </w:rPr>
        <w:t>dentists.org</w:t>
      </w:r>
      <w:r>
        <w:rPr/>
        <w:fldChar w:fldCharType="end" w:fldLock="0"/>
      </w:r>
      <w:r>
        <w:rPr>
          <w:rtl w:val="0"/>
        </w:rPr>
        <w:t xml:space="preserve"> for detailed outlines.</w:t>
      </w:r>
    </w:p>
    <w:p>
      <w:pPr>
        <w:pStyle w:val="Body"/>
        <w:numPr>
          <w:ilvl w:val="0"/>
          <w:numId w:val="2"/>
        </w:numPr>
        <w:bidi w:val="0"/>
      </w:pPr>
      <w:r>
        <w:rPr>
          <w:rtl w:val="0"/>
        </w:rPr>
        <w:t>Develop a national list of volunteer support dentists (DSD) , who are willing to aid dentists who are disabled. Priority will be given to disabled dentists and the list should be updated annually.  Include volunteer sign up information in all print and electronic information.</w:t>
      </w:r>
    </w:p>
    <w:p>
      <w:pPr>
        <w:pStyle w:val="Body"/>
        <w:numPr>
          <w:ilvl w:val="0"/>
          <w:numId w:val="2"/>
        </w:numPr>
        <w:bidi w:val="0"/>
      </w:pPr>
      <w:r>
        <w:rPr>
          <w:rtl w:val="0"/>
        </w:rPr>
        <w:t xml:space="preserve">The ADA will need to assign the duty of Disability Coordinator to a dedicated staff member who can refer disabled dentists and their spouses to a DSD (Disability Support Dentist) for help. They will need to be knowledgable of the detailed information on the ADA website and be instructed to be empathetic and understanding in working with those in need. No longer will dentists be told </w:t>
      </w:r>
      <w:r>
        <w:rPr>
          <w:rtl w:val="0"/>
        </w:rPr>
        <w:t>“</w:t>
      </w:r>
      <w:r>
        <w:rPr>
          <w:rtl w:val="0"/>
        </w:rPr>
        <w:t>we don</w:t>
      </w:r>
      <w:r>
        <w:rPr>
          <w:rtl w:val="0"/>
        </w:rPr>
        <w:t>’</w:t>
      </w:r>
      <w:r>
        <w:rPr>
          <w:rtl w:val="0"/>
        </w:rPr>
        <w:t>t do that, call your doctor</w:t>
      </w:r>
      <w:r>
        <w:rPr>
          <w:rtl w:val="0"/>
        </w:rPr>
        <w:t>”</w:t>
      </w:r>
      <w:r>
        <w:rPr>
          <w:rtl w:val="0"/>
        </w:rPr>
        <w:t>.</w:t>
      </w:r>
    </w:p>
    <w:p>
      <w:pPr>
        <w:pStyle w:val="Body"/>
        <w:numPr>
          <w:ilvl w:val="0"/>
          <w:numId w:val="2"/>
        </w:numPr>
        <w:bidi w:val="0"/>
      </w:pPr>
      <w:r>
        <w:rPr>
          <w:rtl w:val="0"/>
        </w:rPr>
        <w:t>The ADA will make the existence of this protocol known to its membership by including details in all routine print and electronic communication.</w:t>
      </w:r>
    </w:p>
    <w:p>
      <w:pPr>
        <w:pStyle w:val="Body"/>
        <w:bidi w:val="0"/>
      </w:pPr>
    </w:p>
    <w:p>
      <w:pPr>
        <w:pStyle w:val="Body"/>
        <w:bidi w:val="0"/>
      </w:pPr>
    </w:p>
    <w:p>
      <w:pPr>
        <w:pStyle w:val="Body"/>
        <w:bidi w:val="0"/>
      </w:pPr>
    </w:p>
    <w:p>
      <w:pPr>
        <w:pStyle w:val="Body"/>
        <w:bidi w:val="0"/>
      </w:pP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Numbered">
    <w:name w:val="Numbered"/>
    <w:pPr>
      <w:numPr>
        <w:numId w:val="1"/>
      </w:numPr>
    </w:p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